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302e42e364b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昔日英專今日的淡江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在淡江英專建校後三年，淡水地方土紳成立「
</w:t>
          <w:br/>
          <w:t>英專建校贊助委員會」，募款購地，贈淡水車站北
</w:t>
          <w:br/>
          <w:t>面庄子內大田寮的山丘上士地十甲，也就是我們現
</w:t>
          <w:br/>
          <w:t>在名為五虎崗的山丘上，作為建校基地。並開闢連
</w:t>
          <w:br/>
          <w:t>接校本部至淡水車站之道路，名為「英專路」。當
</w:t>
          <w:br/>
          <w:t>時的淡水車站已成為今日之淡水捷運站。
</w:t>
          <w:br/>
          <w:t>
</w:t>
          <w:br/>
          <w:t>
</w:t>
          <w:br/>
          <w:t>民國四十七年，本校改制為文理學院，再歷二
</w:t>
          <w:br/>
          <w:t>十二年（民國六十九年）才正式升格為大學。以每
</w:t>
          <w:br/>
          <w:t>年十一月八日為校慶日，是為首任董事長居正先生
</w:t>
          <w:br/>
          <w:t>的生辰。
</w:t>
          <w:br/>
          <w:t>
</w:t>
          <w:br/>
          <w:t>
</w:t>
          <w:br/>
          <w:t>淡江的辦學理念是由張建邦博士所提「三化」
</w:t>
          <w:br/>
          <w:t>為目標，也就是國際化、資訊化、未來化。他自本
</w:t>
          <w:br/>
          <w:t>校創辦後，即肩負校務實際重任。而自總圖書館完
</w:t>
          <w:br/>
          <w:t>工後，張博士更提出「第三波」的理念，也就是全
</w:t>
          <w:br/>
          <w:t>面資訊化時代的來臨。
</w:t>
          <w:br/>
          <w:t>
</w:t>
          <w:br/>
          <w:t>
</w:t>
          <w:br/>
          <w:t>蓋自淡江英專創校起至升格為大學止是淡江第
</w:t>
          <w:br/>
          <w:t>一波，是淡江篳路藍縷的創辦時期。第二波自升格
</w:t>
          <w:br/>
          <w:t>為大學起至八十五年校慶之日間，淡江加強學術研
</w:t>
          <w:br/>
          <w:t>究，積極提升學術地位，擴充各軟體及增建大樓，
</w:t>
          <w:br/>
          <w:t>促進師生國際學術交流，改革課程與教材。為迎接
</w:t>
          <w:br/>
          <w:t>資訊化的二十一世紀，以國際化、資訊化、未來化
</w:t>
          <w:br/>
          <w:t>為淡江教育發展之三大導向。自民國八十五年校慶
</w:t>
          <w:br/>
          <w:t>之日起，淡江即進入第三波的時代。代表淡江第三
</w:t>
          <w:br/>
          <w:t>波的電子化圖書館ｋｋ覺生紀念圖書館，是費時三
</w:t>
          <w:br/>
          <w:t>年精心規劃，耗費十億元才完成的。全校不論在教
</w:t>
          <w:br/>
          <w:t>學、行政的軟硬體設施皆投入第三波的改革，接續
</w:t>
          <w:br/>
          <w:t>以往本校在電話註冊、電話選課等創舉，再創資訊
</w:t>
          <w:br/>
          <w:t>時代的新契機。
</w:t>
          <w:br/>
          <w:t>
</w:t>
          <w:br/>
          <w:t>
</w:t>
          <w:br/>
          <w:t>目前，本校董事長為張姜文錙女士，校長為林
</w:t>
          <w:br/>
          <w:t>雲山先生，行政副校長為張家宜女士，學術副校長
</w:t>
          <w:br/>
          <w:t>為張紘炬先生。校園有台北、淡水和籌設中的蘭陽
</w:t>
          <w:br/>
          <w:t>校園。學生人數達兩萬四千多名，擁有文學院、理
</w:t>
          <w:br/>
          <w:t>學院、工學院、商學院、管理學院、外國語文學院
</w:t>
          <w:br/>
          <w:t>、國際研究學院、技術學院等八個學院，三十二個
</w:t>
          <w:br/>
          <w:t>研究所，三十</w:t>
          <w:br/>
        </w:r>
      </w:r>
    </w:p>
  </w:body>
</w:document>
</file>