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a333b94f849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《日本語文學系主任彭春陽》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　日本中央大學博士班課程修了
</w:t>
          <w:br/>
          <w:t>　日本九州大學文學碩士
</w:t>
          <w:br/>
          <w:t>　淡江大學東方語文學系
</w:t>
          <w:br/>
          <w:t>
</w:t>
          <w:br/>
          <w:t>經歷：
</w:t>
          <w:br/>
          <w:t>　日文系副教授
</w:t>
          <w:br/>
          <w:t>　日文系講師
</w:t>
          <w:br/>
          <w:t>　日本麗澤大學中文系專任講師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38784" cy="1261872"/>
              <wp:effectExtent l="0" t="0" r="0" b="0"/>
              <wp:docPr id="1" name="IMG_3477ec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0/m\6b29d9bb-3779-424b-a576-c6eef0e7b8b5.jpg"/>
                      <pic:cNvPicPr/>
                    </pic:nvPicPr>
                    <pic:blipFill>
                      <a:blip xmlns:r="http://schemas.openxmlformats.org/officeDocument/2006/relationships" r:embed="Rf8e7ef0c5f344b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8784" cy="1261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e7ef0c5f344b09" /></Relationships>
</file>