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93d3a20e114fc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資訊電子商務學程受理報名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祐全報導】九十三年度資訊電子產業商務電子化學程即日起受理報名，歡迎大三以上有志修習學程的同學踴躍提出申請。該學程課程修畢一年即可獲得基礎班證明書，修畢兩年課程可獲得高級班證明書，受理報名時間即日起至本月二十八日止。
</w:t>
          <w:br/>
          <w:t>  由管理學院開設的「資訊電子產業商務電子化學程」今年已邁入第三年，課程內容與實務藉由電子業界進行產學交流，今年邀集研揚科技、敦南科技、光寶e事業群等三家上市公司合作，參與課程的同學更有機會進入這些公司工讀。
</w:t>
          <w:br/>
          <w:t>  今年為增加同學修習學程機會，只要符合申請年度前一年學業成績平均達六十五分以上者，即具申請資格。詳細修課規定及開課內容等事項參閱網址http://ebusiness.im.tku.edu.tw。</w:t>
          <w:br/>
        </w:r>
      </w:r>
    </w:p>
  </w:body>
</w:document>
</file>