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0ab50d42846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《專題》楊朝祥：政府鬆手　私大可以更美好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台灣大學數目愈來愈多，隨便一塊招牌砸下來都會打死好幾個博士，為什麼？因為民間期盼有更多入學機會，如從社會整體發展觀點來看，以知識型態為主的產業社會，大學變成非常重要的知識來源，因此，這些年社會多元化價值觀逐漸推展開來，但我認為知識經濟主導經濟發展時，我們的價值觀愈一元化，對學位比過去重視得多。
</w:t>
          <w:br/>
          <w:t>　很多國家秉持社會主義觀點，認為每個人都有機會進大學唸書，但是否有足夠經費及資源？學生畢業後是否有就業機會？大學要面對的一是財務困難，二經營有效，三是如何讓每位想唸大學的人都能在公平合理的機會下進入大學。另外大學逐漸商業化、產業化之後，會不會對原來的設立宗旨受影響？在這種情形下，大學改革變得很重要。
</w:t>
          <w:br/>
          <w:t>　國營企業常常不如私營企業，但國內的私校卻不如國立，為什麼？因為公立比私立佔優勢，在教育資源、招生制度方面，公立與私立在競爭上都不平等，但最重要的是政府的管制。教改最需要改的有兩個東西：「家長的腦」、「政府的手」，大學法改了之後，政府就管得少了？事實上不然。政府手上握有「紅蘿蔔」和「皮鞭」，政府對私校的管制，以各種獎、補助來掌控，目前這種情形，要私立超越公立是不可能的。如果能站在平等地位，政府不要太約束，私立大學是可以比公立大學更美的，但政府的手能不能放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890016"/>
              <wp:effectExtent l="0" t="0" r="0" b="0"/>
              <wp:docPr id="1" name="IMG_f5b0ab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6/m\600b2b46-93f6-43cb-89c1-dc05711f6a75.jpg"/>
                      <pic:cNvPicPr/>
                    </pic:nvPicPr>
                    <pic:blipFill>
                      <a:blip xmlns:r="http://schemas.openxmlformats.org/officeDocument/2006/relationships" r:embed="Rfc7cb7086fc947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890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7cb7086fc947ea" /></Relationships>
</file>