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777b4ae7f43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《文錙藝窗》陳甲上擅長壓克力水彩畫法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甲上這幅畫「好山好水」感覺是水彩的用法，實際上他是用壓克力彩作畫的。壓克力彩與水彩有很大的差別，水彩的歷史悠久，各種色料的研磨到使用的技法，溶劑是用阿拉伯膠調合色粉之後再溶於清水薄塗於畫紙上。
</w:t>
          <w:br/>
          <w:t>
</w:t>
          <w:br/>
          <w:t>　自古以來英國是水彩畫的發源地，因為英國倫敦的霧適合用渲染的方法來表現，也因此產生了許多名水彩畫家。而壓克力色彩是在近年發明的新型塗料，是一種乙烯聚合物乳狀的顏料，可溶於水，壓克力顏料是一種薄塗可以像水彩一樣的畫法，厚塗可以像油畫一樣的肌理，壓克力彩顏料與水彩顏料最大的不同是，乾了之後的壓克力顏料是不能再溶於水，不能再修改了。陳甲上運用壓克力顏料，以水彩畫的方法達到甚高的理想。
</w:t>
          <w:br/>
          <w:t>
</w:t>
          <w:br/>
          <w:t>　陳甲上1933年出生於台南，師範畢業後任教於台東師範。創作水彩畫40年，個展30餘次，國內外聯展數十次。曾獲奧運美展特賞、日本現代美協展91年外務大臣賞、94年大阪市長賞。出版陳甲上畫冊、選集六本。並任亞細亞水彩聯盟顧問、日本現代美協理事、高雄水彩畫會創會會長，是著名的資深水彩畫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02208"/>
              <wp:effectExtent l="0" t="0" r="0" b="0"/>
              <wp:docPr id="1" name="IMG_b9f12d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7/m\621df498-5145-43a3-985e-6c69afb5c3cb.jpg"/>
                      <pic:cNvPicPr/>
                    </pic:nvPicPr>
                    <pic:blipFill>
                      <a:blip xmlns:r="http://schemas.openxmlformats.org/officeDocument/2006/relationships" r:embed="R9568b9f351e24d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68b9f351e24d83" /></Relationships>
</file>