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5bc76280e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131位教師獲校內研究獎勵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學年度校內教師研究獎勵公佈得獎名單，第一類研究獎勵有148名教師提出申請，130人獲獎；第二類研究獎勵有51人提出98件，45人92件研究獲獎，兩類共計有131人獲獎，獎勵金共1960萬元，得獎教師名單已公布在人事室網頁上。
</w:t>
          <w:br/>
          <w:t>
</w:t>
          <w:br/>
          <w:t>學術副校長馮朝剛表示，今年研究獎勵與去年118人獲獎、1765萬元獎勵金相比，高出許多，甚至還超過預算，顯示本校鼓勵教師從事學術研究的政策奏效。
</w:t>
          <w:br/>
          <w:t>
</w:t>
          <w:br/>
          <w:t>為鼓勵教師從事學術研究，本校訂定研究獎勵申請規則，第一類是以學術性期刊論文提出申請，經審議通過者，教授可獲新台幣14萬元、副教授12萬元、助理教授10萬元及講師8萬元獎勵金。第二類獎勵，則以A＆HCI、SSCI、SCI、EI等四種國際索引收錄的學術性期刊論文申請第一類研究獎勵者，得再以最多三篇以上四類國際期刊收錄論文提出申請，經學審會審議通過，每篇可獲三萬元獎勵金。因此，教授最多可獲23萬元獎勵金，副教授21萬元及助理教授19萬元等，相當優厚。</w:t>
          <w:br/>
        </w:r>
      </w:r>
    </w:p>
  </w:body>
</w:document>
</file>