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09bd55d4f794df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593 期</w:t>
        </w:r>
      </w:r>
    </w:p>
    <w:p>
      <w:pPr>
        <w:jc w:val="center"/>
      </w:pPr>
      <w:r>
        <w:r>
          <w:rPr>
            <w:rFonts w:ascii="Segoe UI" w:hAnsi="Segoe UI" w:eastAsia="Segoe UI"/>
            <w:sz w:val="32"/>
            <w:color w:val="000000"/>
            <w:b/>
          </w:rPr>
          <w:t>英式教育如何輸入淡江？</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由本報舉辦的「奔向2005年」──迎接淡江第四波系列對談，本週二（14日）上午十時二十分將續辦第四場，邀請蘭陽校園分部主任林志鴻與高等教育研究與評鑑中心主任楊瑩對談，地點在淡水校園驚聲國際會議廳，由校長張家宜擔任主持人，主題為「輸入OXBRIDGE」，將探討英式教育如何輸入淡江。
</w:t>
          <w:br/>
          <w:t>
</w:t>
          <w:br/>
          <w:t>蘭陽校園招生在即，本校已確定其發展方向為住宿學院式教育的大學（teaching university），這套教育模式在英國實行有年，如牛津、劍橋等知名學府都十分成功，其後曾有美國學校引用，效果卻不如預期。
</w:t>
          <w:br/>
          <w:t>
</w:t>
          <w:br/>
          <w:t>此次由蘭陽分部主任林志鴻與研究英國教育的高教中心主任楊瑩對談，兩位將研究美國經驗，再比較台灣傳統教育，為蘭陽的教育模式提出建言，精采可期，歡迎全校師生前往聆聽。</w:t>
          <w:br/>
        </w:r>
      </w:r>
    </w:p>
  </w:body>
</w:document>
</file>