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5e8d5486a49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掌中天地社本週成果展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【記者符人懿報導】喜愛布袋戲的朋友們注意了！掌中天地之刀劍春秋社明（21）日起至23日在商館展示廳舉辦「天下無雙、捨偶奇誰」成果發表會。
</w:t>
          <w:br/>
          <w:t>
</w:t>
          <w:br/>
          <w:t>社長水環三A鄭鈞瑋表示，成果展分為靜態展與動態展兩大主軸：靜態展以布袋戲之戲偶、佈景與道具為主；另外有同人誌（cosplay）戲服展示及社團活動成果展示等。動態展由該社社員擔綱演出大型木偶劇「御天劫」，演出時間為23日（週四）晚間七時。</w:t>
          <w:br/>
        </w:r>
      </w:r>
    </w:p>
  </w:body>
</w:document>
</file>