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5ca37562645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創造「淡江新桃花源」週四對談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本報主辦的奔向2005迎接淡江第四波系列對談，將於本月30日（週四）上午十時二十分在驚聲國際會議廳舉辦最後一場，名為「淡江新桃花源」，邀請本校國際研究學院戴萬欽院長以及技術學院徐錠基院長對談，由學術副校長馮朝剛主持。
</w:t>
          <w:br/>
          <w:t>
</w:t>
          <w:br/>
          <w:t>本次對談會共有八個對談子題，分別為：「文化遺產，歷史傳承與使命」、「淡水校園──研究型大學」、「台北校園──成人教育的推廣」、「蘭陽校園──住宿學院式教育的大學」、「蘭陽校園的硬體建設──綠建築與花園式校園」、「網路校園──無遠弗屆的數位教育」、「四個校院，一個願景」以及「五十而知天命，淡江起飛」。</w:t>
          <w:br/>
        </w:r>
      </w:r>
    </w:p>
  </w:body>
</w:document>
</file>