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3855ae71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淡江外語論叢擴大徵稿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【記者陳振維報導】本校外語學院發行的「淡江外語論叢（Tamkang Studies of Foreign Lan-guages and Literatures）」將擴大徵稿，除可使用中、英文外，亦可使用法、德、西、日、俄文等五種語言發表，內容則不限於專題論文，其他主題亦可，歡迎所有通曉東西洋語文，本校專兼任教師研究生、國內外專家學者，撰文投稿。
</w:t>
          <w:br/>
          <w:t>
</w:t>
          <w:br/>
          <w:t>外語論叢編輯委員會表示，此次擴大徵稿，主要是配合國際化及提升學術研究風氣，提供國內外學者一多語言的發表園地。淡江外語論叢將每半年出刊一次，第五期預計今年四月出刊，主題為「翻譯：文學、語文與文化」；第六期預計今年十月出刊，主題為「文學與全球化」。
</w:t>
          <w:br/>
          <w:t>
</w:t>
          <w:br/>
          <w:t>相關資訊請洽外語學院秘書陳慶貞，電話02-26224593，email:003669@mail.tku.edu.tw或論叢主編法文系副教授吳錫德email:hsideh@ms39.hinet.net或067215@mail.tku.edu.tw。</w:t>
          <w:br/>
        </w:r>
      </w:r>
    </w:p>
  </w:body>
</w:document>
</file>