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ad6d161f442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呂慶龍　陳翠蓮暢談NGO與企業管理關係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由本校校友工商聯誼會舉辦的「大師對談」系列活動，本週六（5日）下午四時邀請外交部新聞文化司司長兼發言人呂慶龍校友，與公行系主任陳翠蓮暢談「NGO（非政府組織）與企業經營管理關係」，地點在台北校園5樓校友會館。 
</w:t>
          <w:br/>
          <w:t>
</w:t>
          <w:br/>
          <w:t>校友工商聯誼會由管理學院院長陳定國發起，提供工商業界菁英校友相互交流，與在校生經驗分享的管道。由該會學術活動組籌畫的「大師對談」系列活動，至今已邀請南僑集團董事長陳飛龍、中央存保公司董事長陳戰勝、中天電視總經理王克捷、嘉惠集團總裁喬培偉等諸位傑出校友，蒞校參與對談活動，將他們豐富的企業經營管理經驗，傳授給在場的師生和校友，歡迎有興趣的師生參加。</w:t>
          <w:br/>
        </w:r>
      </w:r>
    </w:p>
  </w:body>
</w:document>
</file>