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99ac09d49740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ENGLISH AND JAPANESE DEPARTMENTS ACCEPT APPLICATIONS FOR JUNIOR ABROAD PROGRAMS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2005 Junior Abroad and Exchange Programs organized by both English and Japanese Departments are available for application. For the one in the English Department, sophomores (including those of the evening classes) of any departments can apply. The deadline for application is March 11th. Conversely, Japanese Department limits the application solely to the Japanese-major or double-major sophomores as well as transferred students in their third year. They can apply by Friday, March 4th.
</w:t>
          <w:br/>
          <w:t>
</w:t>
          <w:br/>
          <w:t>The Japanese universities that are on this year exchange programs are Reitaku University, Josai University, Josai International University and Kyoto Tachibana Women’s University. Applicants need to bring their transcripts and NT$ 200 application fee to Rm. T1107, the departmental office. Double-majors need to present a letter of consent from the chair of the Japanese Department.
</w:t>
          <w:br/>
          <w:t>
</w:t>
          <w:br/>
          <w:t>As for the American universities that are on the list of exchange programs, they range from Indiana University of Pennsylvania, Winona State University to Brandon University of Canada. In particular, the deputy director for Winona’s International Services Office, C.K. Kwai will give a presentation and answer questions at 10 a.m. on Thursday, March 3rd regarding his university at the Ching Sheng International Conference Hall. Those who are interested are welcome. Application form can be downloaded from http//www2.tku.edu.tw/∼tfex/ and is also available at the departmental office (T1102). (Ying-hsueh Hu )</w:t>
          <w:br/>
        </w:r>
      </w:r>
    </w:p>
  </w:body>
</w:document>
</file>