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b22b793cc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本校新開亮麗形象創造課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成人教育學院將於5月23日新開設「亮麗形象自我創造」課程，聘請台北流行時尚藝術協會師資，針對「個人形象包裝」與「社交魅力展現」兩大主題，透過「溝通與人際」、「舉手投足皆是美」、「衣Q管理」、「濃妝淡抹兩相宜」、「全新的我」等課程教導流行彩妝與實用禮儀。
</w:t>
          <w:br/>
          <w:t>
</w:t>
          <w:br/>
          <w:t>即日起開放報名，至5月16日截止，該課程自5月23日開課，至6月15日結束，每週一、三晚上7時，在台北校園上課，最後還有「歡樂PARTY」展現成果，該課程學費3600元，另加收報名費500元，本校教職員、在學生及校友於29日前報名，可免繳報名費，有興趣者請至台北校園101室成人教育學院洽詢報名。</w:t>
          <w:br/>
        </w:r>
      </w:r>
    </w:p>
  </w:body>
</w:document>
</file>