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8f047ab73949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大學進退場機制研討邀對岸學者主講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報導】本校上週五（22日）在覺生國際會議廳舉辦「大學評鑑、進退場機制與提昇國際競爭力」學術研討會，共有200多位人員與會。邀請到上海交大規劃發展處處長劉念才，發表講題「世界大學學術排名的現狀與未來」，全面分析其結果，引起與會各大學校長及代表高度關注。
</w:t>
          <w:br/>
          <w:t>
</w:t>
          <w:br/>
          <w:t>校長張家宜在開幕致詞中指出，教育部有意藉大學評鑑結果，扶持辦學績優學校，積極朝世界一流大學發展，增強其國際競爭力；另方面也要求辦學不彰學校，提出改善計畫，透過建立退場機制，鼓勵學校合併、轉型或退場。她並強調，這已是目前高等教育不得不面對的課題，不容忽視，期盼透過該研討會，為高教願景提供良策。
</w:t>
          <w:br/>
          <w:t>
</w:t>
          <w:br/>
          <w:t>劉念才在專題演講中，詳細介紹上海交大高教研究所於2003年發表的「Academic Ranking of World Universities」（世界大學學術排名，ARWU）進行的排名方法，系統探討其中的問題，並提出對ARWU未來進行的展望。他表示，在大學評鑑中，因量化指標與權重不同，一所大學在排名上的位置也會因而產生差異，易引起爭議，但他說：「一所真正一流的大學，在各種指標體系下都會是一流的，其排名不會產生大的波動。」
</w:t>
          <w:br/>
          <w:t>
</w:t>
          <w:br/>
          <w:t>專題演講之後，進行4場次論文發表：大學評鑑與學術聲譽排名、大學品質保證制度、大學進退場機制、提昇大學國際競爭力，分別由中正大學院長楊深坑、本校教授楊國賜、楊朝祥、聖約翰技術學院校長楊敦和主持，本校楊國賜教授主持閉幕典禮。</w:t>
          <w:br/>
        </w:r>
      </w:r>
    </w:p>
  </w:body>
</w:document>
</file>