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a1d5325dd40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連慧如派駐上海工作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系畢業的連慧如到上海工作已經一年了，在一家台商經營的壁磚公司上班，擔任財務工作，不過工廠開在廣東東莞，在上海只有辦公室，主要是業務和財務人員駐在上海，她在台灣這家公司工作了一年後，才被外派至上海。她說，因為未婚，連男朋友都沒有，所以是公司優先外派的考量，比較不會有家庭問題，當然資歷也是考量，她學經歷都是財會相關，所以到了上海也作財務工作。（涵怡）</w:t>
          <w:br/>
        </w:r>
      </w:r>
    </w:p>
  </w:body>
</w:document>
</file>