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f42f2f56a49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資訊化》》》資訊中心積極改善IDC機房運作環境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IDC機房負責提供本校教學及行政用伺服器安全且不中斷之作業環境，近年來由於資訊化業務量大幅成長，放置其中的電腦設備亦因此擴增不少，不但增加各機櫃散熱上的負擔，也因機房空間高度的限制，增加機房散熱的難度，作業管理組在經費有限的情形下，為了維持機房穩定運作及不中斷的服務，努力研究各種改善方案，已解決了機房屋頂樑柱聚熱效應的問題，以及冷氣機與加濕機無法協同作業的問題，近期將再進行於高架地板冷氣尾端加裝抽風設施，使機房冷氣循環效能達到恒溫、恒濕的要求。（資訊中心）</w:t>
          <w:br/>
        </w:r>
      </w:r>
    </w:p>
  </w:body>
</w:document>
</file>