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b1e3a10b641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《社論》從三化政策看蘭陽校園的招生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蘭陽校園已獲教育部許可，將於94年夏天正式開始招收新生，分別為資訊軟體學系、資訊通訊科技管理學系、多元文化與語言學系及全球化政治與經濟學系等各50名，雖然這只是200名新生的核可，但卻象徵了淡江大學新時代的開始。
</w:t>
          <w:br/>
          <w:t>　　
</w:t>
          <w:br/>
          <w:t>淡水校園短期內不可能大量擴展校地，台北校園更無法做大規模的更動，所以蘭陽校園就成為淡江大學突破現有瓶頸的關鍵。誠如創辦人張建邦博士所表示，要將蘭陽校園建設成「智慧之園」，其英式全人精緻教育、百分之九十英語教學、全體大三出國留學、每學期二季制、師生共同住校等措施，積極開創性實已超越國內高等教育的既有思考模式，帶領著邁向全新的高等教育理念。因此蘭陽校園的誕生並不只是多一所大學校園，或使高中生多一些讀大學的機會而已，相反地，淡江蘭陽校園是精緻全人教育的搖籃，也是國內高等教育的新希望，更是年輕學子夢寐以求的智慧之園。
</w:t>
          <w:br/>
          <w:t>　　
</w:t>
          <w:br/>
          <w:t>以國際化、資訊化、未來化為主軸的治校理念，一直貫徹在淡江的校務運作上，而蘭陽校園更是三化政策的具體實踐。淡江執事者深知：要在競爭如此激烈的高等教育環境下脫穎而出，使淡江順利完成了第三波的時代使命，就必須深刻掌握現有厚實的基礎，再往上做突破性的成長。所以蘭陽校園可說是在淡江三化政策的孕育累積下，破繭而出的新希望。以國際化而言：英語教學和大三出國留學的政策，不僅是時勢所趨，也是在淡水校園成功實踐過的政策。既然英語是全世界最普遍而有效的溝通工具，能靈活嫻熟的使用此一工具，就是使青年學子跨向國際舞台，領略宏偉世界觀的必然步驟。而取法英國牛津、劍橋大學駐院式的教學模式，則是引領學生走向國際潮流的一環。就資訊化而言：相較於台北，宜蘭地處較未高度開發的地區，所以資訊科技就顯得格外重要，淡江幾十年來在資訊教學的成果，早已備受推崇，尤其在網路科技日新月異的環境下，蘭陽校園將以網路科技為基礎，以虛擬典藏為概念，建構出四通八達於世界的知識園地。而新的招生學系中，著重於資訊軟體和資訊管理的理念，也正說明了蘭陽校園資訊化的企圖心。就未來化而言，因張創辦人能透視未來國內高等教育的瓶頸，遂改變因襲陳舊之大學政策，積極開創新而有意義的新學園。而全人教育的基本理念，看似傳統卻是高等教育最基本的概念。大學不只是培養學有專精的學子，更希望是智能健全、能成為社會國家中堅的支柱。蘭陽校園以多元文化和全球化政治的概念創設學系，基本上就是觀察未來趨勢，打破並整合現有科技概念所呈現出的新風貌，相信也將為高等教育的分科分流帶來新衝擊。
</w:t>
          <w:br/>
          <w:t>　　
</w:t>
          <w:br/>
          <w:t>蘭陽校園招生在即，全體淡江人都應該以迎接新生兒誕生的歡愉心情和嚴肅態度來面對，因為出生階段完成後，後續的養成和培育才是更嚴峻的挑戰。而這也正是淡江人的時代使命。</w:t>
          <w:br/>
        </w:r>
      </w:r>
    </w:p>
  </w:body>
</w:document>
</file>