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93578630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「外語年」鳴槍起跑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院長期勉同學：「擁有多國語言能力，提升自我競爭力。」
</w:t>
          <w:br/>
          <w:t>  
</w:t>
          <w:br/>
          <w:t>「外語大樓的落成，院內系所終於有團聚一體的感覺，更能凝聚教學研究的向心力，使各項計畫與目標得以落實。」外語學院院長宋美王華表示，外語大樓結合辦公、研究及學會活動空間，使6系教師能就近切磋教學研究，各系間的互動可以更加頻繁。
</w:t>
          <w:br/>
          <w:t>  
</w:t>
          <w:br/>
          <w:t>外語大樓的落成啟用，對於外語學院的中長程計畫有加分的作用，宋院長指出：「有了完善的硬體設施，外語年的兩項整合計畫：多語莫敵網路學習站及翻譯學程，可以正式啟動。」兩項計畫的推行，將利用原有的驚聲大樓的4樓、6樓各1間教室進行。
</w:t>
          <w:br/>
          <w:t>  
</w:t>
          <w:br/>
          <w:t>對於院內全體師生的期待，宋院長表示，設置外語特區，依各系同學的學習需求而規劃，可作為同學和教師在課堂之外，練習語言、互動最佳的學習環境。她也提到，期待院內同學畢業都能具備兩種以上的外國語言能力，鼓勵英文系學生修習第二外語，其他5系則要求英文程度要達到一定水準。持續推行院內檢定考試，宋美王華院長期勉同學：「適度壓力，可增進學習動力；身負多國語言能力，等同擁有更多競爭力。」</w:t>
          <w:br/>
        </w:r>
      </w:r>
    </w:p>
  </w:body>
</w:document>
</file>