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66f9dccc0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電子晶片兩學程　可申請修讀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管理學院設立的資訊電子產業商務電子化、晶片系統商管兩項學程，即日起開始接受報名，歡迎全校大二升大三以上學生申請修讀，詳細報名資訊請上網http://ebusiness.im.tku.edu.tw及http://www.soc.im.tku.edu.tw查詢。
</w:t>
          <w:br/>
          <w:t>
</w:t>
          <w:br/>
          <w:t>為確保資訊電子產業持續發展與提升國家競爭優勢，在教育部補助下，本校管理學院於前年起設立「資訊電子產業商務電子化學程」，該學程助教曾志傑表示，該學程合作廠商為華碩電腦、研揚科技、敦南科技等高科技相關產業，開課課程以電子產業實務需求為主。凡修讀兩學期以上、至少修畢2門必修及4門選修及格者，可獲頒基礎班證明。繼續修習兩學期以上，並至少修畢6學門必選與特色選修課程及格者，可取得高級班證書。
</w:t>
          <w:br/>
          <w:t>
</w:t>
          <w:br/>
          <w:t>晶片系統商管學程的課程設計，是因應台灣半導體產業未來將轉型發展，培養跨領域整合應用人才。目前兩項學程在商館門口設有擺攤處，接受同學現場報名詢問，申請資格皆為大二升大三（或以上）之大學部在學學生，欲修習晶片學程者，學年成績平均分數須達70分者、商務電子化學程須達65分以上者，均可提出申請。</w:t>
          <w:br/>
        </w:r>
      </w:r>
    </w:p>
  </w:body>
</w:document>
</file>