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a67517efe541c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610 期</w:t>
        </w:r>
      </w:r>
    </w:p>
    <w:p>
      <w:pPr>
        <w:jc w:val="center"/>
      </w:pPr>
      <w:r>
        <w:r>
          <w:rPr>
            <w:rFonts w:ascii="Segoe UI" w:hAnsi="Segoe UI" w:eastAsia="Segoe UI"/>
            <w:sz w:val="32"/>
            <w:color w:val="000000"/>
            <w:b/>
          </w:rPr>
          <w:t>同學意願　決定學習成效</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通識與核心課程中心助理教授宋鴻燕是採非同步遠距教學的老師之一。她表示，看不見同學的模樣，感受不同於傳統面對面教學。同學們自我學習意願的高低，決定了學習成效的多寡，她常提出某個主題讓學生們自我討論，同學們會針對要求去做出評估，如此一來，同學們可以建立獨立的思考空間。至於需要改進的地方，宋鴻燕表示，教材上的設計是一大考驗。由於老師對網路更新較不熟悉，所以教材多元化必須事先就設計好。而同學們又充滿種種好奇心，所以老師必須擴大同學的眼界，但由於更新不易，因而教學成效常會大打折扣。所以宋鴻燕認為，有系統的教學規畫、掌握住課程屬性、加強師生的互動性以及求知共識，並改善同學上課心態，是增進遠距教學成效的四大因素。</w:t>
          <w:br/>
        </w:r>
      </w:r>
    </w:p>
  </w:body>
</w:document>
</file>