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451123f8d45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未來化》》》大學的未來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克爾（Clark Ken）在「大學的功用」一書指出，以往大學中學生的組合大抵以MarketⅠ（16－24歲）學生為主，Market Ⅱ（24－65歲）有增加趨勢，而MarketⅢ（65歲以後退休者）較少，然而近年來，世界各國「少子化」的情形愈形明顯，依此推估，未來大學生的組合，將是老、中、青三分天下的局面，而這將影響到大學的功能，尤其在「教學」與「服務推廣」方面將佔更重比例。因此終身學習已與大學教育緊密而不可分。（未來學所）</w:t>
          <w:br/>
        </w:r>
      </w:r>
    </w:p>
  </w:body>
</w:document>
</file>