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95e007db8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長崎外國語大學前校長本週蒞校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【記者林健暐報導】文學院漢語文化暨文獻資源研究所今（30）日邀請日本姊妹校長崎外國語大學（Na-gasaki University of Foreign Studies）前校長光田明正（Akimasa Mitsuta），蒞校進行3場淡江講座，並於週三晚上7時至9時在文錙音樂廳擔綱演出音樂會。
</w:t>
          <w:br/>
          <w:t>
</w:t>
          <w:br/>
          <w:t>光田明正教授是台灣人，17歲移民日本，今年4月甫自長崎外國語大學校長職務退休，目前擔任日本櫻美林大學（Obirin University）及國際教養大學（Akita In-ternational University）客座教授，在長崎外國語大學校長任內，積極推動國際化，並與多所國外大學建立學術合作交流關係，去年5月與本校簽訂姊妹校，光田教授對於高等教育及國際交流有相當豐富之經驗與見解。
</w:t>
          <w:br/>
          <w:t>
</w:t>
          <w:br/>
          <w:t>光田教授此行並將與學術副校長馮朝剛、文學院院長趙雅麗、外語學院院長宋美王華、文錙藝術中心主任李奇茂、中文系主任盧國屏、語獻所所長吳哲夫及日文系主任彭春陽等進行座談。
</w:t>
          <w:br/>
          <w:t>
</w:t>
          <w:br/>
          <w:t>講座將以中文演說，第一場為今日下午2時10分在驚聲T701室，主講「全球化的時代意義」；第二場為明日上午10時10分在文學館L522室，主講「國際交流的意義」；第三場為週三上午10時10分在文學館L522室，主講「日中文化比較」。
</w:t>
          <w:br/>
          <w:t>
</w:t>
          <w:br/>
          <w:t>週三晚上7時在文錙音樂廳舉行的音樂會，將由光田明正教授演奏鋼琴，其夫人光田聰子演奏大提琴，配合國內音樂家林倫瑋、林子賀演奏小提琴，馮瑞倫演奏中提琴，王文中演奏鋼琴，將演出海頓第一號鋼琴三重奏、莫札特弦樂四重奏及中日歌謠改編曲等曲目，光田教授17歲開始學鋼琴，1953年參加台灣音樂比賽獲得冠軍，其後與父母移居東京，雖減少音樂活動，與夫人結婚後仍常業餘性的在家演奏室內樂，雖非專家，但抱持享受音樂之福的機會。</w:t>
          <w:br/>
        </w:r>
      </w:r>
    </w:p>
  </w:body>
</w:document>
</file>