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c06d0eaa974f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FORMER PRESENT OF NAGASAKI UNIVERSITY OF FOREIGN STUDIES VISITS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Former Present of Nagasaki University of Foreign Studies, Akimasa Mitsuta, invited by the Graduate institute of Chinese linguistics and Documentation, College of Liberal Arts, visited Tamkang on May 30. He was scheduled to give three lectures and a performance in a concert at Carrie Chang Fine Arts Center on Wednesday evening. 
</w:t>
          <w:br/>
          <w:t>
</w:t>
          <w:br/>
          <w:t>Professor Mitsuta was born in Taiwan and immigrated to Japan at the age of seventeen. He retired from the presidency of Nagasaki University of Foreign Studies this April and now teaches at Obirin University and Akita International University, Japan. In his presidency of Nagasaki University of Foreign Studies, Professor Mitsuta aimed at the internalization of the University by establishing cooperative relationships with many universities aboard, including Tamkang as sister universities since last May. Professor Mitsuta has also known for deep understanding of higher education and rich experience of international cooperation among universities. 
</w:t>
          <w:br/>
          <w:t>
</w:t>
          <w:br/>
          <w:t>Professor Mitsuta will also participate in a seminar sharing his experience with Tamkang officials and faculty including Vice President for Academic Affairs Dr. Chao-kang Feng, Dean of College of Liberal Arts, Dr. Ya-ly Chao, Dean of College of Foreign Languages and Literature Dr. Mei-hua Song, Director of Carrie Chang Arts Center Professor Chi-mao Li, Chair of Department of Chinese Dr. Kuo-ping Lu, Director of Graduate institute of Chinese linguistics and Documentation Professor Che-fu Wu, and Chair of Department of Japanese Dr. Chuen-yang Peng, among many others.
</w:t>
          <w:br/>
          <w:t>     
</w:t>
          <w:br/>
          <w:t>The lectures will be given in Chinese. The first presentation, entitled as “The Significance of the Globalization age,” will be given at Ching-Sheng Memorial Hall Room 701 (T 701) at 2: 10 p.m. May 30, the second, “The Meaning of International Cooperation” at College of Liberal Arts Room 522 (L 522) at 10:10 a.m. May 31, and the third, “A Comparative Perspective of Chinese and Japanese Cultures” at College of Liberal Arts Room 522 (L 522) at 10:10 a.m. June 1.  
</w:t>
          <w:br/>
          <w:t>
</w:t>
          <w:br/>
          <w:t>At 7 p.m. on Wednesday evening, Professor Mitsuta will play the piano for a concert, with his wife Ms. Mitsuta playing the cello, accompanied by domestic musicians Lun-wei Lin and Tzu-he Lin the violin, Ruei-lun Feng the viola, Wen-chung Wang the piano. The program includes Haydn: Piano Trio NO. 1, Mozart: String Quartets, and many Chinese and Japanese songs. Professor Mitsuta started to learn piano at seventeen and won a championship in a music competition in Taiwan. After his immigration to Japan with his parents, although participation in professional activities was largely reduced, Professor Mitsuta continued to be active in the circle and often gave amateur performance. (~ Yu-lin Lee )</w:t>
          <w:br/>
        </w:r>
      </w:r>
    </w:p>
  </w:body>
</w:document>
</file>