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c230b3a60740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TKU FOUNDER HONORED AS PRESIDENTIAL CONSULTANT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the President, The Republic of China, announced a new list of National Policy Advisors and Consultants. TKU Founder Dr. C.P. Clement Chang was honored as Presidential Consultant; TKU faculty Dr. Hsin-huang Hsiao, Professor in the Graduate Institute of Southeast Asian Studies and Dr. Song-ken Hsu, Professor in the Department of Industrial Economics as National Policy Advisors. They are all non-salary positions.
</w:t>
          <w:br/>
          <w:t>
</w:t>
          <w:br/>
          <w:t>TKU founder Dr. Chang used to serve as the President and Chairperson of Board of Trustees of Tamkang University for a long period of time. He served as a Taipei City Councilor five terms (the first to fifth term), in which he served as the Deputy Speaker from the first to the third term and Speaker in his fourth and fifth terms. Dr. Chang also served as Minister of Ministry of Transportation and Communication, Advisor of National Security Council, and President of Taipei Education Association. With his high qualification and record of service in the fields of academia and politics, Dr. Chang has been honored as Presidential Consultant for many terms. Dr. Hsin-huang Hsiao used to serve as Reach Fellow and Deputy Director of Institute of Ethnology, Academia Sinica, and Associate Professor at National Taiwan University. Dr. Hsiao now serves as Reach Fellow in the Institute of Ethnology, Academia Sinica, and teaches in the Department of Sociology at National Taiwan University. Dr. Song-Ken Hsu used to be Research Fellow of Institute of Economics, Academia Sinica, Vice President of Taiwan Economic Association, Research Advisor of Chung Hua Institute for Economic Research, and Advisor of Ministry of Education. And this is his third term honored as National Policy Advisor for the Office of the President. (~ Yu-lin Lee )</w:t>
          <w:br/>
        </w:r>
      </w:r>
    </w:p>
  </w:body>
</w:document>
</file>