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bf6c124d8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未來化》》》「未來學研究學程」舉辦第三屆結業典禮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未來學研究學程第三屆結業典禮已於6月4日舉行，這也是「未來學研究學程」設立四年來最後一次的結業典禮。本屆計有33位同學修畢規定的18學分，獲得由未來學研究所與世界未來研究聯盟（World Futures Studies Federa-tion, WFSF）共同認證的結業證書。
</w:t>
          <w:br/>
          <w:t>  
</w:t>
          <w:br/>
          <w:t>未來學研究學程4年來共招收120名大學部的學生，其中學生來自於外語學院、管理學院、教育學院、文學院、商學院、理學院及工學院。除了技術學院外，每一個學院均有同學獲得結業證書。可見因應現今社會多元需求而開設的「未來學導論」、「基礎理論」、「趨勢研究」、「卓越領導」等四類課程，讓學生們學習到以未來學的基本觀念與原則為核心，利用全球發展為軸線，引導學生思索21世紀社會發展脈絡，並藉以構思台灣未來，廣泛獲得各學院同學之喜愛與肯定。
</w:t>
          <w:br/>
          <w:t>  
</w:t>
          <w:br/>
          <w:t>由教育部補助經費的「未來學研究學程」四年期計畫於今年暫時劃下休止符，但仍有部分學生對於未來學研究學程抱持高度興趣，不斷地詢問是否再辦理招生事宜。未來將持續爭取各項可能經費支援，期許以後未來學研究學程得以成為一個常設性學程，結合本校跨學科領域的師資，將可培育出更多符合多元化社會發展趨勢的人才。</w:t>
          <w:br/>
        </w:r>
      </w:r>
    </w:p>
  </w:body>
</w:document>
</file>