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2550e1c484a0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徵求3代同堂校友 校慶報喜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頌報導】校友服務暨資源發展處為今年55週年校慶，特地舉辦徵求「3代同堂校友」活動，找尋祖父母、爸媽和孩子均畢業於本校的校友（或尚在就學者，大學部及研究生皆可），於校慶當天三代一起蒞校同樂。
</w:t>
          <w:br/>
          <w:t>
</w:t>
          <w:br/>
          <w:t>校友處主任陳敏男表示，淡江創校已有55年歷史，第一屆校友多已年近80，兩代均為校友者，為數眾多，目前應該會有第2、3代在本校唸書或剛畢業，故想藉由這次校慶邀請三代一起回淡江，看看學校這數十年的變化，每一代的校友都經歷不同的發展年代，會有不同的故事與回憶，學校將致贈禮物慶賀。</w:t>
          <w:br/>
        </w:r>
      </w:r>
    </w:p>
  </w:body>
</w:document>
</file>