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e127c123926464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616 期</w:t>
        </w:r>
      </w:r>
    </w:p>
    <w:p>
      <w:pPr>
        <w:jc w:val="center"/>
      </w:pPr>
      <w:r>
        <w:r>
          <w:rPr>
            <w:rFonts w:ascii="Segoe UI" w:hAnsi="Segoe UI" w:eastAsia="Segoe UI"/>
            <w:sz w:val="32"/>
            <w:color w:val="000000"/>
            <w:b/>
          </w:rPr>
          <w:t>55th ANNIVERSARY TO BE CELEBRATED WITH GUESTS FROM ALL CORNERS OF THE WORLD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the 2nd preparatory committee set up for the pending 55th TKU founding anniversary celebrations, a series of activities were discussed and finalized. They will be held over the four days from November 5th to 8th, during which, several overseas dignitaries from TKU’s partner universities worldwide will fly in to deliver their personal best wishes to Tamkang. They have also been invited to attend events celebrating the opening of TKU’s new campus in Yilan, the Lanyang Campus, on the 5th and 6th at both Tamsui and Lanyang campuses. 
</w:t>
          <w:br/>
          <w:t>
</w:t>
          <w:br/>
          <w:t>The activities which mark this auspicious occasion will include the opening ceremony, followed by various sport competitions, student clubs events, musical performances, a fun fair, Tibetan Buddhist dances, traditional Chinese liquor bottles shows, a “Beauty of Tamkang” art activity with Taiwanese artists capturing the landscape of Tamkang and Tamsui, international conferences, forums, publications of special issues and exhibitions about Tamkang’s achievements in its triple objectives, namely, “Globalization” “Information-oriented Education,” and “Future-oriented Education”. 
</w:t>
          <w:br/>
          <w:t>
</w:t>
          <w:br/>
          <w:t>So far, there are 17 confirmed attendances of those invited dignitaries, such as the presidents of Brandon University of Canada and Washington State University of the U.S., and both will be accompanied by their wives. Furthermore, more than 30 internationally renowned scholars in Future Studies will attend a conference on Globalization held by TKU during this time. Scholars and dignitaries aside, approximately 5500 alumni from all over the world are expected to join the celebrations. These guests, as well as TKU faculty members and students, are invited to the Lanyang Campus for a tour and a Harry Potteresque luncheon, which will be exquisitely prepared by the university.</w:t>
          <w:br/>
        </w:r>
      </w:r>
    </w:p>
  </w:body>
</w:document>
</file>