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0815fe73894a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ISO內部稽核 各單位將受檢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昆霖報導】本校為配合「ISO14001」稽查計劃，訂定內部環境稽核作業程序，自9月26日起至本週五（7日）舉辦共計兩週的內部環境稽核，受檢對象為全校一、二級單位。由環安中心推派出稽核小組到各單位稽核。
</w:t>
          <w:br/>
          <w:t>
</w:t>
          <w:br/>
          <w:t>稽核小組目前共分6組，由工學院長虞國興、理學院長錢凡之、姚榮台教官、化學系主任王伯昌、化材系主任鄭東文以及水環系主任陳俊成帶領。針對各單位的資源回收、環境紀錄、教育訓練計畫以及緊急演練計畫等做稽核。稽核小組將到各單位視察，如發現缺失將要求各單位限期改善。</w:t>
          <w:br/>
        </w:r>
      </w:r>
    </w:p>
  </w:body>
</w:document>
</file>