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b852ef5bc49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資訊化》》》本校IDC機房通過英國標準協會覆核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維持IDC機房資訊安全品質，作業管理組持續提升IDC機房作業環境，於高架地板冷氣尾端加裝抽風設施，保持恒溫、恒濕的機房冷氣循環效能。同時加強資訊安全事件應變與處理能力，於學期開始即對組內同仁及值班工讀生，進行防災演習教育訓練（包含地震、火災、水害或水災），以及例行資料備份查核檢測。94年8月29日英國標準協會再次派員至資訊中心（作業管理組）作每半年一次的後續評審，仍然順利通過覆核。（資訊中心）</w:t>
          <w:br/>
        </w:r>
      </w:r>
    </w:p>
  </w:body>
</w:document>
</file>