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0512b61d3b4d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INTRODUCING DISTINGUISHING FUTURALOIST, MICHIO KAKU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Michio Kaku is not only a hyper-space physicist but also a famous future studies scholar.  
</w:t>
          <w:br/>
          <w:t>He graduated from Harvard University and received his Ph.D. from the University. of California at Berkeley. He is the professor of Theoretical Physics at the City College of the City University of New York. He had been working on higher dimensions physics in his early years. He is the author of of many books, including Hyperspace: Beyond Einstein, Quantum Field Theory and Introduction to Superstring. 
</w:t>
          <w:br/>
          <w:t>
</w:t>
          <w:br/>
          <w:t>In the past few years, he tries to simplify the difficult study of universal physics and explains it with easy and interesting way to the public. Readers will easily understand the “black hole”, the “wormhole”, “time travel”, “parallel universe”, “time tunnel“ and other professional physical terms from the book of Hyperspace: A Scientific Odyssey Through Parallel Universe, Time Warps, and the 10th Dimension (also available in Taiwan in Shan Chao Pubishing, 1998). He has also hosted a weekly hour-long science program on radio in New York for the last ten years.
</w:t>
          <w:br/>
          <w:t>
</w:t>
          <w:br/>
          <w:t>Michio Kaku exposes such important and rare known science information to the public through interviewing and theme discussing. He not only makes great contributions to science and technology education, but also has insighful views and careful observations on possible motivations that could make impacts on the future society. 
</w:t>
          <w:br/>
          <w:t>
</w:t>
          <w:br/>
          <w:t>In his book, NEXT 20 years and after (Visions: how science will revolutionize the 21st century，Locus Publishing Company，1998), he points out that the fast development in computer science, Molecular Biology and Quantum theory revolutionizes the human life in the 21st century. The spreading of microprocessor motivates the development of artificial intelligence. Reserches on Molecular Biology reveal the messages of DNA, which not only can help to solve the problems of hereditary diseases and cancers but also to control the problem of aging and death. The revolutionary discovery of quantum physics may help to obtain energies from universe for the future time travel. With these studies science might be able to envision a possible future world. The New York Times book review credits his book as the best one of the field ever published in the past few years. Michio Kaku’s most recent publication, Parallel Worlds: A Journey Through Creation, Higher Dimensions, and the Future of the Cosmos has got public recognition. 
</w:t>
          <w:br/>
          <w:t>
</w:t>
          <w:br/>
          <w:t>It is our pleasure to welcome his visit during the TUK 55th anniversary and give a speech on “Future Vision, Mind, and Practice.” His speech is expected to bring big impacts on and inspirations to teachers and students of higher dimensions physics, science and technology education, and future studies in Taiwan. (~Peling Hsia )</w:t>
          <w:br/>
        </w:r>
      </w:r>
    </w:p>
  </w:body>
</w:document>
</file>