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2e16e7a5043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e筆科技讓您書法免沾墨水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文錙藝術中心書法研究室將於11月5日日上午11時30分舉辦「e筆定江山」活動，邀請創辦人張建邦、校長張家宜以及學校多位主管及來賓到場開筆題字。由書法研究室、遠距教學中心以及資訊工程學系合作開發的e筆書法題字系統，可以直接在電腦書寫板上題字，亦能存檔與列印。文錙藝術中心副主任張炳煌表示，屆時將準備5台電腦書寫版，歡迎校內師生自由報名參與。
</w:t>
          <w:br/>
          <w:t>
</w:t>
          <w:br/>
          <w:t>當日下午4時30分在藝術廣場則將舉辦「筆落淡江迎向蘭陽」，邀請劉炳南、嚴建忠、陳嘉子、曾安田等50位校外書法名家，至文錙藝術中心前廣場，將校訓、校歌等與本校相關之文句以一人書寫一字的方式呈現，為校慶增加更多有看頭的活動。</w:t>
          <w:br/>
        </w:r>
      </w:r>
    </w:p>
  </w:body>
</w:document>
</file>