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26446aa9a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資工資管雙響炮 分設資網所 碩士在職班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工學院資訊工程學系獲准在原資訊工程碩博士班外，增設資訊網路與通訊研究所碩士班；管理學院資訊管理學系也獲教育部核准，增設增設碩士在職專班；均自95學年度起招生，資網所預計招生15名，資管系碩士在職專班則為14名。
</w:t>
          <w:br/>
          <w:t>
</w:t>
          <w:br/>
          <w:t>資工系主任王英宏表示，鑒於我國網路科技與無線通訊發展快速，網路與通訊人才的培育，以及網路通訊技術的研發和應用，必成為我國科技產業的當務之急，故申請設立該研究所，並分無線通訊與網路系統二組招生。未來將以資訊網路與無線通訊為專攻，以滿足國內各界對於網路與通訊人才的需求。
</w:t>
          <w:br/>
          <w:t>
</w:t>
          <w:br/>
          <w:t>資管系碩士在職專班，將培養學生應用資訊科技，開設個案分析與專題研究的課程，並設立專題講座，邀請資訊管理專家、政府主管人員與廠商演講；同時搭配有資訊安全管理與技術應用專長的師資開設系列課程。
</w:t>
          <w:br/>
          <w:t>
</w:t>
          <w:br/>
          <w:t>資通所將以進階資訊管理、資通安全管理及網路技術應用為課程方向，以個案教學為主，以培養具實務經驗有策略規劃能力之學生。</w:t>
          <w:br/>
        </w:r>
      </w:r>
    </w:p>
  </w:body>
</w:document>
</file>