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87eaf847441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堅持師培品質  開創教育未來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日前公佈94年大學校院師資培育中心評鑑結果，淡江大學在中等學校組及國民小學組均獲得第一等，是唯一同時獲得中等及國小教育學程二組雙料一等的學校，表現超越其他國立、私立大學，甚至各師範大學、教育大學。
</w:t>
          <w:br/>
          <w:t>
</w:t>
          <w:br/>
          <w:t>淡江大學是在民國84年師資培育開放多元化的政策下，率先參與培育教育人才的行列，今年剛好邁入第10年。10年中，陸續開辦中等及國小教育學程，過去曾歷經4次評鑑，均獲得優等，甚至特優的成果。這次在教育部擴大辦理師資培育中心的評鑑中，淡江大學在受評的36個中等教育學程，以及10個國小教育學程中，同時獲得一等，這是對淡江大學長期以來用心經營教育工作，堅持品質的最好肯定與鼓勵。
</w:t>
          <w:br/>
          <w:t>
</w:t>
          <w:br/>
          <w:t>相較於其他許多師資培育大學把師資培育視為是「副業」，淡江大學從一開辦教育學程就以培育未來教育菁英人才為主要目標，學生必須經過初審、複審、決審三階段的篩選，唯有在人格特質及表達能力上適合擔任教師的學生，方有資格修讀教育學程。在師資方面，淡江大學逐年聘任教育專業背景豐富的師資，成立教育學院，並由全院的教師共同支援教育學程的課程及實習，這是其他師培大學所不及之處。在課程上，配合學校的三化及因應教育改革，課程內容不但有特色、多元化，更兼顧理論與實務；學校提供豐富的教學資源，包括圖書、器材、設備等，給與學生許多實際操作、演練的機會。另外淡江大學師培中心的一大特色是要求學生在修讀教育學程期間，必須從事0學分40小時教育專業服務，這項措施不但幫助學生及早進入教育現場，服務中、小學，更幫助學生培養教育熱忱，以及瞭解自己需要加強的專業知識與能力。學生至各校及社區服務的項目，包括教學、輔導、行政及活動支援等，每位畢業的學生實際服務的時數，遠超過所規定的40小時。淡江大學也透過這樣的教育專業服務，與實習合作學校及社區學校建立良好的伙伴關係。
</w:t>
          <w:br/>
          <w:t>
</w:t>
          <w:br/>
          <w:t>目前從本校中、小學教育學程結業的學生數達1735人，從事教職的比例近六成。然而目前少子化的趨勢，以及師資飽和的現況，對於師資培育的發展帶來不小的衝擊。教育部以這次的評鑑結果來調整師資生的培育量，評鑑一等者維持現狀，二等減招二成，三等停招退場。淡江大學師培中心獲得一等的評鑑，在感謝評鑑委員肯定本校辦學績效之餘，我們也應多去瞭解其他學校的特色及優點，做為提昇自己的參考與借鏡。
</w:t>
          <w:br/>
          <w:t>
</w:t>
          <w:br/>
          <w:t>另一方面，在整個教育市場大不如從前的情況下，我們也必須認真思考學生的出路，以及師資培育中心的未來走向。我們認為學生不應該只把自己的未來出路侷限在學校，因為少子化的問題只會讓學校逐年減班，師資的需求愈來愈低；但是也因為少子化，彼此競爭激烈，反而造成各種補習教育的蓬勃發展。師培的學生擁有教育專業及教師證照，正是各補教業想大力延攬的人才，同學們應該好好把握這個契機，不但拓展自己的就業管道，也可以發揮自己的教育專業，一舉二得；另外，教材的研發、教育訓練等也都是師培學生可以考慮的一條出路。至於師資培育中心的未來走向，我們希望可以配合教育學院的師資專長，在既有的基礎之上，進一步的系統化培育各領域專精師資，以增加學生的競爭力，或是開辦教育專業碩士班，提昇教師的專業素質。另外我們也希望可以把觸角延伸，把合作學校及學生就業市場擴充到國外華語市場或是台商學校，同時配合學校政策，未來也可與國外姐妹校辦理雙聯學制，開辦跨國雙學位教育學程，希望可以藉此將師資培育的發展帶向專業化及國際化。
</w:t>
          <w:br/>
          <w:t>
</w:t>
          <w:br/>
          <w:t>評鑑結果是一時的，教育則應該永續經營。這10年來，本校師資培育中心秉持著教育專業與熱忱，一路走來，始終如一，也一直超越其他的學校，但我們並不以現在的成就而自滿，未來我們將更加努力，為學生、為淡江，更為我們的教育開創更美好的未來。</w:t>
          <w:br/>
        </w:r>
      </w:r>
    </w:p>
  </w:body>
</w:document>
</file>