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4e1322cba845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新年新氣象──航向淡江新紀元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每一年的開始都是完成年度計畫、檢視現有成果、規劃並實踐未來理想的重要時機。在邁向二千零四年新紀元的同時，身為淡江人的我們也願意以不滿足於現狀，力求積極開創未來新紀元的觀念，對淡江大學現有的成果給予最大的肯定，謹提出了以下幾點走向世界國際大學的期許。
</w:t>
          <w:br/>
          <w:t>
</w:t>
          <w:br/>
          <w:t>　第一、淡江大學在近幾年來的努力之下，早已是台灣私立大學的龍頭，並超越部份國立大學，諸多的校務措施都能夠引領國內高等教育，走向世界的潮流。然而在教育部國際觀不足的措施之下，部份國立大學總是得到比較多的保護和資源，形成私立大學在不均衡的條件下要和國立大學競爭，不管多努力、多有成果，都無法得到應有的資源和地位，更遑論在現有的社會價值觀之下，能夠博得高中生及家長們對大學的認知與期待。淡江大學必須在現有困難的價值體系之下奮力不懈，持續以現有的教育理念往前邁進，才能開創淡江的新紀元。換言之，淡江的教育理念和成果，一方面要能不受社會俗流的影響，持續應有的價值觀往前邁進，一方面又要能積極接近世界潮流，以成為台灣高等教育先驅為己任，才能讓淡江大學成為永續經營的世界性一流大學。
</w:t>
          <w:br/>
          <w:t>
</w:t>
          <w:br/>
          <w:t>　第二、在時代潮流的影響下，大學生對大學校園的向心力日漸淡薄，除了必要的學習過程外，大學愈來愈像職業訓練所，也日漸喪失了大學應有的校園學習體系。淡江以多年來通識教育和學生社團事務的輝煌成果，其實已經擁有最良好的技職以外的基礎人格教育，並做為國內高等教育的示範。執事者可以更積極的思考，在現有通識上課鐘點之外，可否有更積極的措施，讓學生得到專業知識以外的知能，並能由此而了解淡江、認同淡江。形成以淡江大學為主體的文化共同體，進而影響到社會、國家。如此才能真正發揮高等教育應有的價值。
</w:t>
          <w:br/>
          <w:t>
</w:t>
          <w:br/>
          <w:t>　第三、淡江在多年來ＴＱＭ的推展之下，行政上的成就自是不待言喻。只是在不進則退的觀念下，如何確實結合時代的科技資訊，讓行政措施更有效率的推行，當是執事者應當不斷思考的命題。不管是行政人員的效率和態度，或是行政措施與流程，都應不斷的提出最新檢討和變革。萬不可讓行政成為校務發展的絆腳石。尤其在行政服務教學的前題下，所有行政人員與措施，都應當要有求變求新的服務精神，才能讓淡江思考更積極的開創性問題。
</w:t>
          <w:br/>
          <w:t>
</w:t>
          <w:br/>
          <w:t>　第四、教授是學校發展不可或缺的命脈。我們認為教授們除了在應有的教學之外，對校務的投入其實可以再更積極一些。尤其在研究成果的提升和社會服務的推展上，大學教授都要擔負起不可推諉的責任。雖然淡江大學在現有的成果上尚可接受，但我們認為以淡江大學的現有結構，還可以有更積極的表現和作為。除了學生要以學校為榮之外，教師們更應該投入所有精力，使淡江成為所有淡江人的榮耀，才不枉費身為淡江的一份子。
</w:t>
          <w:br/>
          <w:t>
</w:t>
          <w:br/>
          <w:t>　我們期待淡江大學在現有豐碩的成果之外，能夠在新的一年裡，在既有穩定的方向下，踏實而有力的往前邁進，在競爭日益劇烈的教育環境中，成為台灣高等教育的標竿，並航向淡江大學的新世紀。</w:t>
          <w:br/>
        </w:r>
      </w:r>
    </w:p>
  </w:body>
</w:document>
</file>