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33075b105e4f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外語大樓興建記</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校創建於1950年始為淡江英語專科學校已揭櫫融合中西文化之宗旨故外語諸系與中文歷史教資等並列於文學院時序推移全球化之勢已成外語益形重要遂於1992年成立外語學院迄今已具英文西班牙語文法國語文德國語文日本語文俄國語文等六系所開設之外語課程更泛及韓文馬來文及義大利文適其時也外語大樓興建焉佔地二百餘坪樓高七層斥資近二億委由施正之建築師設計建對營造股份有限公司監造蓋斯樓之所處兮左鄰覺生紀念圖書館右毗文錙藝術中心外型以琉璃採光隔柵美化庭前設有水與光之舞台榕林蔽日鳥語花香實人文薈萃之所也慨亦寄望乎外語學院之師生為本校之國際化再創新猷
</w:t>
          <w:br/>
          <w:t>
</w:t>
          <w:br/>
          <w:t>編者按：此「外語大樓興建記」已鐫刻在大理石板，安放於外語大樓大門入口右側牆上。</w:t>
          <w:br/>
        </w:r>
      </w:r>
    </w:p>
  </w:body>
</w:document>
</file>