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932d8872e4d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資訊化《《《垃圾信件攔截精準度再提昇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94年1月至9月本校校級信件主機收信總量計90,187,755封，其中有78,387,326封信被垃圾信件攔截系統當成垃圾信攔截下來，約佔總收信量86.92%，由垃圾信件中回收的計278,757封，可見攔截精準度已達99.64%。本校垃圾信攔截系統經不斷改進與自我學習，功效已能充分發揮。使用者若發現有漏網之魚時，可以將垃圾信轉寄spam@mailspam1.tku.edu.tw，讓攔截系統對其特徵、關鍵字加以分析後，下次即能正確加以攔截。（資訊中心）</w:t>
          <w:br/>
        </w:r>
      </w:r>
    </w:p>
  </w:body>
</w:document>
</file>