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c424962be4f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【校慶特刊】五育均衡發展的全人大學／創辦人張建邦博士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今年欣逢本校創建55週年，也是學校發展中，邁入第四波新S型曲線的開始。 董事會及全體教職員生，在超過半世紀的努力耕耘之後，我們終於品嚐到了佳釀醇酒。在辦學績效上，獲得了92學年度10項成績優異，顯然，「智育」的培養，已經受到了社會的肯定。在硬體建設上，除了蘭陽校園仍須積極開發外，淡水校園的建設，已初臻完備；「外語大樓」已完工使用，而「紹謨紀念體育館」今年亦將竣工，與91年興建的「紹謨紀念游泳館」，能夠相輔相成，發揮「強身立國」的「體育」功能，未來也考慮設立「體育研究所」，以穩定本校的師資陣容。就「德育」而言，我們有完善的四年一貫導師制度，陣容堅強的學生生活輔導措施，尤其蘭陽校園的規劃，師生生活與教育共聚一堂，身教與言教可以緊密結合，正如《論語•為政》篇所說：「為政以德，譬如北辰，居其所而眾星拱之。」蘭陽校園的師資，不僅是經師，亦是人師，都要發揮「北辰」般的影響力。就「群育」而言，天下雜誌對企業界的民意調查中，贊許本校的畢業生，所以受到青睞，首要的條件就是具有「合群」的特質。至於在「美育」的培養上，我們雖然沒有藝術系或音樂系，但是我們在核心課程中，設計了相當份量的美學理論、音樂、美術等陶冶身心的課程，更先後成立「文錙藝術中心」及「文錙音樂廳」，展出各類型的藝術活動，還開全國各大學風氣之先，敦聘駐校藝術家，以構思並營造校園的美學環境。未來也計劃設立「藝術研究所」，以凝聚人才並發揮更多創意。
</w:t>
          <w:br/>
          <w:t>在我創辦本校的構想上，不僅期盼教學與研究上，成為一所綜合型大學；在生活教養上，更是一所「德、智、體、群、美」五育均衡發展的全人大學，55年的努力之後，這個理想才露出曙光，古云：「教育是百年樹人之大業」，誠然不虛。
</w:t>
          <w:br/>
          <w:t>在可預見的未來，我們淡江人必須本著既有的基礎，加四倍提昇學生五育均衡發展的素質，讓「淡江人」的標誌，不僅是企業界的最愛，更成為社會的中堅、國家的棟樑。</w:t>
          <w:br/>
        </w:r>
      </w:r>
    </w:p>
  </w:body>
</w:document>
</file>