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14f1a1a90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資訊化《《《淡水校園無線網路 隨處可通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無線網路使用範圍，淡水校園涵蓋外語大樓全區、宮燈教室、書卷廣場、覺生國際會議廳、驚聲國際會議廳、商管大樓展示廳及商管大樓2樓走廊、活動中心、牧羊草坪、工學大樓前休憩處、美食廣場、松濤宿舍前噴水池、操場司令台；台北校園涵蓋6樓全區、D222、D223、D224、5樓自習室、校友會館會議室。至於各大樓內部，資訊中心網路管理組將於94學年度內陸續架設完成。使用時教職員生以帳號及密碼即可認證上網，來賓則請各單位先洽網路管理組申請臨時帳號。相關資訊請參考 http://tsweb.tku.edu.tw/。（資訊中心）</w:t>
          <w:br/>
        </w:r>
      </w:r>
    </w:p>
  </w:body>
</w:document>
</file>