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353b3a61c54e8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來函照登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針對淡江時報10月31日所引述柯志恩所長所言：「女生可以為自己行為負責，為感情留下紀念，發生婚前性行為有何不可？」柯所長澄清，她不鼓勵婚前性行為，其所抱持的觀點是，大學女生可以為自己的行為負責，且在不妨礙社會公眾利益的原則下，實在不須為自己的婚前性行為框上沉重的道德污名。</w:t>
          <w:br/>
        </w:r>
      </w:r>
    </w:p>
  </w:body>
</w:document>
</file>