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6bf873e6a44b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622 期</w:t>
        </w:r>
      </w:r>
    </w:p>
    <w:p>
      <w:pPr>
        <w:jc w:val="center"/>
      </w:pPr>
      <w:r>
        <w:r>
          <w:rPr>
            <w:rFonts w:ascii="Segoe UI" w:hAnsi="Segoe UI" w:eastAsia="Segoe UI"/>
            <w:sz w:val="32"/>
            <w:color w:val="000000"/>
            <w:b/>
          </w:rPr>
          <w:t>SYMPOSIUM FOR FOREIGN LANGUAGE TEACHING AT THE SISTER UNIVERSITIES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conference on the foreign language teaching at TKU sister universities will be held on Friday (11/4) between 8:30 am and 7:30 pm and Saturday between 2:30 pm and 5:10 pm at Tamsui Campus. It has been co-organized by all six departments, English, Japanese, German, Spanish, Russian and French, of the College of Foreign Languages and Literatures. Guest speakers for the conference come from the sister universities from Japan, Russia, Spain, US and Germany. The opening speech will be delivered Mineo Nakajima, the president of the Akita International University of Japan on The Future of Japanese Higher Education . For further information, please log on to http://jpweb.jp.tku.edu.tw/index.htm.</w:t>
          <w:br/>
        </w:r>
      </w:r>
    </w:p>
  </w:body>
</w:document>
</file>