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6c407db454d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謝朝鐘/通識與核心課程教學組組長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主要學歷：英國愛丁堡大學音樂博士 
</w:t>
          <w:br/>
          <w:t>
</w:t>
          <w:br/>
          <w:t>主要經歷：中華民國電腦音樂學會秘書長
</w:t>
          <w:br/>
          <w:t>　　　　　台灣才藝教師協會理事長
</w:t>
          <w:br/>
          <w:t>　　　　　輔仁大學音樂系兼任助理教授 
</w:t>
          <w:br/>
          <w:t>
</w:t>
          <w:br/>
          <w:t>　謝朝鐘表示：「我之前就是擔任通識核心課程的老師，但這個職位對我而言是預料之外的，雖然如此，既然接下來了，我就會做好組裡的彼此協調，及行政工作。」此外謝朝鐘也指出，通識樴心課程組將會協助老師們在教學、研究上所需的技術支援，在通識課程網路教學上，結合「提昇大學基礎教育計劃」，以IBM Learning Space平台作線上教學，初期內容是藝術學門的「多媒體藝術」及「歌曲欣賞與創作」科目，在未來希望每一學門選一學科上線。謝朝鐘說：「有許多學校稱許本校通識核心課程教學成果很好，而我希望通識課程可以學程及學院化，兼顧科系之間的整合。」在未來，謝朝鐘還有更多理想要實現，他希望每一步都能走得踏實。（曹瑜倢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48640" cy="798576"/>
              <wp:effectExtent l="0" t="0" r="0" b="0"/>
              <wp:docPr id="1" name="IMG_e23a42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4/m\0cba61ce-5cbc-407e-95b1-dee18beadc1d.jpg"/>
                      <pic:cNvPicPr/>
                    </pic:nvPicPr>
                    <pic:blipFill>
                      <a:blip xmlns:r="http://schemas.openxmlformats.org/officeDocument/2006/relationships" r:embed="R95725c0092da4f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" cy="798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725c0092da4f40" /></Relationships>
</file>