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f94ed1253f47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626 期</w:t>
        </w:r>
      </w:r>
    </w:p>
    <w:p>
      <w:pPr>
        <w:jc w:val="center"/>
      </w:pPr>
      <w:r>
        <w:r>
          <w:rPr>
            <w:rFonts w:ascii="Segoe UI" w:hAnsi="Segoe UI" w:eastAsia="Segoe UI"/>
            <w:sz w:val="32"/>
            <w:color w:val="000000"/>
            <w:b/>
          </w:rPr>
          <w:t>國際化》》》西語系副教授宮國威赴宏都拉斯考察</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西語系副教授宮國威日前參與財團法人國際合作發展基金會舉辦的首屆「全民直擊──援外績效民間考察團」，至中美洲宏都拉斯進行10天考察，宮國威說：「此行參訪的重點在於考察技術團隊在當地的成效，我國技術團共有12人在當地服務，致力於農、漁及養殖業，成果豐碩值得讚賞。」接著，他又表示，我國駐宏都拉斯大使館內約有六、七成都是本校西語系及拉研所畢業的校友，本校辦學成果值得肯定。（林筱庭）</w:t>
          <w:br/>
        </w:r>
      </w:r>
    </w:p>
  </w:body>
</w:document>
</file>