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6a8d41e88d7462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625 期</w:t>
        </w:r>
      </w:r>
    </w:p>
    <w:p>
      <w:pPr>
        <w:jc w:val="center"/>
      </w:pPr>
      <w:r>
        <w:r>
          <w:rPr>
            <w:rFonts w:ascii="Segoe UI" w:hAnsi="Segoe UI" w:eastAsia="Segoe UI"/>
            <w:sz w:val="32"/>
            <w:color w:val="000000"/>
            <w:b/>
          </w:rPr>
          <w:t>WU MOW-KUEN HAS A SPEECH FOR MATERIALS SCIENCE ANNUAL MEETING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Nanometer Science and Technology Center and Department of Physics, College of Science are to host the “2005 Taiwan Materials Science Annual Meeting” at Room S104 in Liu-hsien Memorial Science Hall and Chung Ling Chemistry Hall on this Friday and Saturday (November 25, 26). The activities of the symposium include speeches, oral presentation, paper reading, and instrumentation equipment demonstration. Besides, President C. I. Chang and the committee chairman of National Science Council, Dr. Wu Mow-kuen are invited to make addresses. 
</w:t>
          <w:br/>
          <w:t>Professor Lin Yu-Nan, who is responsible for organizing this event, states that they invite two foreign scholars to give keynote speeches. Professors from Nation Taiwan University, National Taiwan University of Science and Technology, National Taipei University of Technology, and National Dong-Hwa University, will present their papers — 983 papers categorized under 17 subjects, including energy material, bio-medical material, nanometer electron and the photoelectric material, organic and inorganic nanometer material, application of synchronized radiation on the material.
</w:t>
          <w:br/>
          <w:t>To promote the academic and industrial field exchange, 40 companies are invited to display newest materials, equipments, and other products on the hall way of the Science Liu-hsieng Memorial Science Hall. (~ Johnny Chu )</w:t>
          <w:br/>
        </w:r>
      </w:r>
    </w:p>
  </w:body>
</w:document>
</file>