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fe9bf29d84f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國際商學財金研討 週五六舉行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為慶賀本校55週年校慶，商學院財金、保險、經濟、產經、國貿5系於16、17（週五、六）兩日在淡水及蘭陽校園，舉辦國際商學暨財務金融學術研討會。邀請美、非、日及香港共11名國外學者，及數十位國內知名產、經、政界學者，探討財務金融相關議題及未來發展趨勢。
</w:t>
          <w:br/>
          <w:t>
</w:t>
          <w:br/>
          <w:t>此次會議由財金系主辦，邀請美國羅格斯大學傑出教授暨台灣財工會理事長李正福、前財政部長，現任櫃檯買賣中心董事長李庸山、建華證券董事長黃敏助、美國羅格斯大學教授暨亞洲經濟期刊主編Manoranjan Dutta、美國猶他州立大學經濟系主任Chris Fawson與Terry Glover、香港中文大學Linda F.G. Ng與Chyau Tuan。
</w:t>
          <w:br/>
          <w:t>
</w:t>
          <w:br/>
          <w:t>此次議程共發表44篇英文論文，分別探討：行為財務與公司治理、資本市場與證券投資、公司理財、金融創新與財務工程等議題。</w:t>
          <w:br/>
        </w:r>
      </w:r>
    </w:p>
  </w:body>
</w:document>
</file>