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441c069e14e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圖書館辦理期刊預購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【記者林怡君報導】圖書館為使本校各系所明年期刊如期訂閱，即日起辦理2005年期刊訂購作業，請各系所於二十四日前洽圖書館非書組。
</w:t>
          <w:br/>
          <w:t>
</w:t>
          <w:br/>
          <w:t>　本校圖書館期刊訂購是以「一年一訂」為原則，由於期刊訂費每年漲幅約百分之十，對預算形成沉重壓力，故明年期刊訂購將配合學校核定預算執行。各系所之期刊，學士班可訂購20種，碩士班可訂購40種，該系如有學士班、碩士班、博士班將可訂購60種。並請於借購清單上加註優先訂購之排序，圖書館表示，如果預算無法維持上述種數時，將會依比例刪訂部份期刊。</w:t>
          <w:br/>
        </w:r>
      </w:r>
    </w:p>
  </w:body>
</w:document>
</file>