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88c28e2ed04f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631 期</w:t>
        </w:r>
      </w:r>
    </w:p>
    <w:p>
      <w:pPr>
        <w:jc w:val="center"/>
      </w:pPr>
      <w:r>
        <w:r>
          <w:rPr>
            <w:rFonts w:ascii="Segoe UI" w:hAnsi="Segoe UI" w:eastAsia="Segoe UI"/>
            <w:sz w:val="32"/>
            <w:color w:val="000000"/>
            <w:b/>
          </w:rPr>
          <w:t>88 PROFESSORS DISTINGUISHED IN RESEARCHES WON “LIGHT OF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statistics by the Office of Research and Development, 81 Tamkang’s professors receive research grants over NT$1,000,000 in the 93th academic year; this number is higher than last year’s 78 and 60 two years ago, and rises to 88 when those granted over NT$2,500,000 in the past five years are also counted. All these professors will receive the medal “Light of Tamkang” from Founder Clement C. P. Chang as a token of their distinguished achievements of research in the celebration party for the end of year on January 20.   
</w:t>
          <w:br/>
          <w:t>
</w:t>
          <w:br/>
          <w:t>Most of reward-winning professors are from the College of Science (27) and Engineering (39). 8 Professors received research grants over NT$5,000,000, including Yu Gwo-hsing, Hwang Ming-dar, Cheng Chii-ming, Yeh Fung-huei, Kao Hui-chun, Wu Jon-chen, Lin Yuh-yi and Wang Jen-mu. Yu Gwo-hsing, dean of College of Engineering, takes the lead in the past five years with the total grants NT$26,080,000. Cheng Chi-ming, Wu Jon-chen, Lin Yuh-yi and Wang Jen-mu, professors from Department of Civil Engineering, participate in research in wind construction and their total grants are over NT$21,070,000. 
</w:t>
          <w:br/>
          <w:t>
</w:t>
          <w:br/>
          <w:t>12 professors received grants from 5,000,000 to 3,000,000: Liu Shi-hsien, Wang Wen-ju, Shyu Hsin-yih, Pong Wei-fong, Wu Hui-fen Kuo Ching-hwa, Tsai Huoy-shyi, Du Chao-hung Chiang Jeh-shiun, Shih Ching-chi, Lu Po-chien, and Chang Cheng-hsin; 61 with 3,000,000 to 1,000,000, including Lin Yu-nan, Lee Shih-chung, Chang Ching-ling, Chen Ding-kuo, Wen Bor-shyh, Lee Shi-yuan, Cheng Liao-ping, Shih Kuo-chen, David S. Wible, Yang Lung-jieh, Hong Zu-chang, Cheng Chien-chung, Hsui Shou-fu, Feng Chao-kang, Lee Yang-han, Huang Jui-mao, Chang Sheng-hsiung, Kang Shung-wen, Chien Fan-z, Luo Shiaw-shyan, Wei Ho-hsiang, Lee Chi-wang, Chen Dun-chi, Wang Yin-tien, Lin Meng-shan, Chang Li-chiu, Hsiao Ying-dong, Huang Ya-ping, Don Trong-ming, Yang Sheng-ming, Hsieh Wen-liang, Lee Ming-hsien, Chiu Hsien-ming, Wong Ching-chuang, Chuang Po-jen, Kao-chin-mei, Chen Pu-woei, Hsiueh Hong-chung, Shih Kue-ping, Chen Po-chang, Jeng Hoang-ell, Yang Jr-syu, Tsao Ching-tang, Tan Pi-hsing, Ho Chun-ling, Chen Kang-nan, Hung Yong-shan, Chang Ben-hang, Lin Hsin-cheng, Hsieh Chao-chung, Kao Po-yuan, Yang Shu-jun, Tzou Mong-wen, Wang Bo-cheng, Hsiu Huan-chi, Chang Chih-yung, Chen Ming-kai, Huang Kuo-cheng, Wan Tung, Wang San-lang and Lee Shi-min.
</w:t>
          <w:br/>
          <w:t>
</w:t>
          <w:br/>
          <w:t>One thing worth mentioning is that Chang Ben-hang cooperates with Japanese Association of Calligraphic Art to research and develop “databank of implanted calligraphic art” that digitalizes various characters and styles of classic Chinese calligraphy, and he wins the first research grant (NT$1,190,000) sponsored by Carrie Chang Fine Arts Center. This research project lays a solid foundation of “e-calligraphy” for further research and development indicating the variety and energy of researches in Tamkang on her active progress toward the information-oriented, internationalizing, and futurizing trend.
</w:t>
          <w:br/>
          <w:t>
</w:t>
          <w:br/>
          <w:t>Moreover, 7 professors granted over 2,500,000 in the past five years will receive no metals but public glorification too: Ou-Yang Liang-yu, Lee Ching-lien, Chen Shun-yi, Lee Wu-yen, Nieh Chien-chung, Ko Chih-en, Lin Chien-dai. (~ Han-yu Huang )</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fa6e9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1/m\92fde1fa-afa1-44b3-a8b2-a2259de784e2.jpg"/>
                      <pic:cNvPicPr/>
                    </pic:nvPicPr>
                    <pic:blipFill>
                      <a:blip xmlns:r="http://schemas.openxmlformats.org/officeDocument/2006/relationships" r:embed="R7dbde5c13dfa49ac"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bde5c13dfa49ac" /></Relationships>
</file>