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1f6ce5d7048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維也納大學校長蒞校訪問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【淡水校園訊】維也納大學校長Prof. Georg Winckler、哲學文化學院副院長Prof. Mag. Dr. Susanne Weigelin-Schwiedrzik、東亞所副所長Prof. Richard Trappl一行3人，於2月15日上午 10時蒞校訪問，由校長張家宜、兩位副校長在驚聲國際會議廳主持簡報，與相關主管座談。
</w:t>
          <w:br/>
          <w:t>
</w:t>
          <w:br/>
          <w:t>維也納大學為奧地利歷史最悠久的名校，兩校於2000年本校50週年校慶時簽定為姊妹校，該校校長去年55週校慶時再度來訪，並前往蘭陽校園參觀，對本校各項設備相當讚賞，此行再度來訪，並帶兩位教授同行，將商量兩校未來學術交流計畫。座談完隨即參觀文錙藝術中心、覺生紀念圖書館等。</w:t>
          <w:br/>
        </w:r>
      </w:r>
    </w:p>
  </w:body>
</w:document>
</file>