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47f3dbad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本報新學期改版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因應本校邁入第四波的進程，展現淡江大學多元一體，4個校園同時並進的活力，本報於新學期改版，原二版「三化櫥窗」專欄取消，新增「校園視窗」專欄，同時刊登4校園不同新聞；每則新聞也將加註為哪一個校園的報導；一版演講看板、四版活動看板以顏色區別各校園，提供全校師生、家長、校友讀者群，更完備的新聞。</w:t>
          <w:br/>
        </w:r>
      </w:r>
    </w:p>
  </w:body>
</w:document>
</file>