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df502f83049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韋伯韜出掌兩岸金融中心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本校於2月1日成立兩岸金融研究中心，邀集兩岸各地金融學者為研究中心成員，聘請財金系專任教授韋伯韜擔任中心主任，韋伯韜指出，設立此中心目的為研究及解決兩岸金融交流發生的問題與困難。
</w:t>
          <w:br/>
          <w:t>
</w:t>
          <w:br/>
          <w:t>韋伯韜指出，兩岸關係發展至今，已進入後服務業時代，發展關注於金融產業，其相關法規、監理機制、資金保護及幣值清算機制，都會是未來研究的重點。他並舉例：「沒有一家台灣的銀行在對岸開設分行，對岸銀行也無在台設分行，相關法令並未設立，兩岸金融交流因此阻塞。」
</w:t>
          <w:br/>
          <w:t>
</w:t>
          <w:br/>
          <w:t>該中心成員包括大陸東北大學社會與經濟複雜性研究所所長陶在樸、台灣則有政大教授沈中華、殷乃平、霍德明、李桐豪、台大教授許振明、林建甫、文化教授焦仁和、台北大學教授王金利、中央教授王弓、中華經濟研究院主任楊雅惠、中國經濟企業研究所所長于宗先、台灣金融研訓院院長薛琦、大中票券董事長陸潤康、中央研究院研究員吳中書、胡春田、兆豐金融控股公司副總經理謝劍平等重量級學者專家。</w:t>
          <w:br/>
        </w:r>
      </w:r>
    </w:p>
  </w:body>
</w:document>
</file>