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60ed8842649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 》  》 》  智慧之園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展現蘭陽校園的特色，蘭陽學生於週一的「蘭陽日」需著正式服裝上課，正式服裝以男士著襯衫、打領帶，女士裙裝為原則。經各系學生討論後，初步決定的正式服裝為創發院（資軟系及資通系）：男生--淺色襯衫、深色長褲、打領帶、深色毛衣或背心、深色皮鞋；女生--淺色襯衫、長褲或裙子、打領帶/蝴蝶結/絲巾、深色毛衣或背心、仕女皮鞋。全發院（政經系及語言系）：男生--襯衫或淺色襯衫、長褲或深色長褲、西裝外套；女生：襯衫、裙子或蘇格蘭裙、皮鞋或深色中統襪、靴子。另外，蘭陽教職同仁則必須於週一及週二著正式服裝上班。（蘭陽校園</w:t>
          <w:br/>
        </w:r>
      </w:r>
    </w:p>
  </w:body>
</w:document>
</file>